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74C62" w14:textId="77777777" w:rsidR="00A16841" w:rsidRDefault="00A16841" w:rsidP="00A16841">
      <w:pPr>
        <w:spacing w:after="0" w:line="240" w:lineRule="auto"/>
      </w:pPr>
      <w:bookmarkStart w:id="0" w:name="_GoBack"/>
      <w:bookmarkEnd w:id="0"/>
      <w:r>
        <w:t>STCC:</w:t>
      </w:r>
      <w:r>
        <w:tab/>
      </w:r>
      <w:r>
        <w:tab/>
        <w:t>37-421-90</w:t>
      </w:r>
    </w:p>
    <w:p w14:paraId="586A169B" w14:textId="77777777" w:rsidR="00A16841" w:rsidRDefault="00A16841" w:rsidP="00A16841">
      <w:pPr>
        <w:spacing w:after="0" w:line="240" w:lineRule="auto"/>
      </w:pPr>
      <w:r>
        <w:t xml:space="preserve">Commodity: </w:t>
      </w:r>
      <w:r>
        <w:tab/>
        <w:t xml:space="preserve">Empty passenger cars, moving on own wheels </w:t>
      </w:r>
    </w:p>
    <w:p w14:paraId="78F20B53" w14:textId="77777777" w:rsidR="00A16841" w:rsidRDefault="00A16841" w:rsidP="00A16841">
      <w:pPr>
        <w:spacing w:after="0" w:line="240" w:lineRule="auto"/>
      </w:pPr>
      <w:r>
        <w:t xml:space="preserve">Origin: </w:t>
      </w:r>
      <w:r>
        <w:tab/>
      </w:r>
      <w:r>
        <w:tab/>
        <w:t>Newton, IA</w:t>
      </w:r>
    </w:p>
    <w:p w14:paraId="78A9793E" w14:textId="77777777" w:rsidR="00A16841" w:rsidRDefault="00A16841" w:rsidP="00A16841">
      <w:pPr>
        <w:spacing w:after="0" w:line="240" w:lineRule="auto"/>
      </w:pPr>
      <w:r>
        <w:t xml:space="preserve">Destination: </w:t>
      </w:r>
      <w:r>
        <w:tab/>
        <w:t xml:space="preserve">Council Bluffs, IA for beyond </w:t>
      </w:r>
    </w:p>
    <w:p w14:paraId="189D36BD" w14:textId="77777777" w:rsidR="00A16841" w:rsidRDefault="00A16841" w:rsidP="00A16841">
      <w:pPr>
        <w:spacing w:after="0" w:line="240" w:lineRule="auto"/>
      </w:pPr>
      <w:r>
        <w:t xml:space="preserve">Route: </w:t>
      </w:r>
      <w:r>
        <w:tab/>
      </w:r>
      <w:r>
        <w:tab/>
        <w:t xml:space="preserve">IAIS Direct </w:t>
      </w:r>
    </w:p>
    <w:p w14:paraId="6249A3D6" w14:textId="77777777" w:rsidR="00A16841" w:rsidRDefault="00A16841" w:rsidP="00A16841">
      <w:pPr>
        <w:spacing w:after="0" w:line="240" w:lineRule="auto"/>
      </w:pPr>
      <w:r>
        <w:t xml:space="preserve">Switching: </w:t>
      </w:r>
      <w:r>
        <w:tab/>
        <w:t xml:space="preserve">Not Applicable </w:t>
      </w:r>
    </w:p>
    <w:p w14:paraId="3E1F24E8" w14:textId="77777777" w:rsidR="00A16841" w:rsidRDefault="00A16841" w:rsidP="00A16841">
      <w:pPr>
        <w:spacing w:after="0" w:line="240" w:lineRule="auto"/>
      </w:pPr>
      <w:r>
        <w:t xml:space="preserve">Rate: </w:t>
      </w:r>
      <w:r>
        <w:tab/>
      </w:r>
      <w:r>
        <w:tab/>
        <w:t>$1413 per car</w:t>
      </w:r>
    </w:p>
    <w:p w14:paraId="4BD79BCB" w14:textId="77777777" w:rsidR="00A16841" w:rsidRDefault="00A16841" w:rsidP="00A16841">
      <w:pPr>
        <w:spacing w:after="0" w:line="240" w:lineRule="auto"/>
      </w:pPr>
      <w:r>
        <w:t>Rail Miles:</w:t>
      </w:r>
      <w:r>
        <w:tab/>
        <w:t>166</w:t>
      </w:r>
    </w:p>
    <w:p w14:paraId="29808779" w14:textId="77777777" w:rsidR="00A16841" w:rsidRDefault="00A16841" w:rsidP="00A16841">
      <w:r>
        <w:tab/>
      </w:r>
    </w:p>
    <w:p w14:paraId="42DA06CC" w14:textId="77777777" w:rsidR="00A16841" w:rsidRDefault="00A16841" w:rsidP="00A16841">
      <w:pPr>
        <w:spacing w:after="0" w:line="240" w:lineRule="auto"/>
      </w:pPr>
      <w:r>
        <w:t>STCC:</w:t>
      </w:r>
      <w:r>
        <w:tab/>
      </w:r>
      <w:r w:rsidR="00E0102A">
        <w:tab/>
      </w:r>
      <w:r>
        <w:t>37-421-90</w:t>
      </w:r>
    </w:p>
    <w:p w14:paraId="414391C8" w14:textId="77777777" w:rsidR="00A16841" w:rsidRDefault="00A16841" w:rsidP="00A16841">
      <w:pPr>
        <w:spacing w:after="0" w:line="240" w:lineRule="auto"/>
      </w:pPr>
      <w:r>
        <w:t xml:space="preserve">Commodity: </w:t>
      </w:r>
      <w:r>
        <w:tab/>
        <w:t xml:space="preserve">Empty passenger cars, moving on own wheels </w:t>
      </w:r>
    </w:p>
    <w:p w14:paraId="583C7F0B" w14:textId="77777777" w:rsidR="00A16841" w:rsidRDefault="00A16841" w:rsidP="00A16841">
      <w:pPr>
        <w:spacing w:after="0" w:line="240" w:lineRule="auto"/>
      </w:pPr>
      <w:r>
        <w:t xml:space="preserve">Origin: </w:t>
      </w:r>
      <w:r>
        <w:tab/>
      </w:r>
      <w:r>
        <w:tab/>
        <w:t>Newton, IA</w:t>
      </w:r>
    </w:p>
    <w:p w14:paraId="23E2BD96" w14:textId="77777777" w:rsidR="00A16841" w:rsidRDefault="00A16841" w:rsidP="00A16841">
      <w:pPr>
        <w:spacing w:after="0" w:line="240" w:lineRule="auto"/>
      </w:pPr>
      <w:r>
        <w:t xml:space="preserve">Destination: </w:t>
      </w:r>
      <w:r>
        <w:tab/>
        <w:t xml:space="preserve">Peoria, IL for beyond </w:t>
      </w:r>
    </w:p>
    <w:p w14:paraId="4C8FEF3F" w14:textId="77777777" w:rsidR="00A16841" w:rsidRDefault="00A16841" w:rsidP="00A16841">
      <w:pPr>
        <w:spacing w:after="0" w:line="240" w:lineRule="auto"/>
      </w:pPr>
      <w:r>
        <w:t xml:space="preserve">Route: </w:t>
      </w:r>
      <w:r>
        <w:tab/>
      </w:r>
      <w:r>
        <w:tab/>
        <w:t xml:space="preserve">IAIS Direct </w:t>
      </w:r>
    </w:p>
    <w:p w14:paraId="48DA0FDD" w14:textId="77777777" w:rsidR="00A16841" w:rsidRDefault="00A16841" w:rsidP="00A16841">
      <w:pPr>
        <w:spacing w:after="0" w:line="240" w:lineRule="auto"/>
      </w:pPr>
      <w:r>
        <w:t xml:space="preserve">Switching: </w:t>
      </w:r>
      <w:r>
        <w:tab/>
        <w:t>One intermediate switch up to $217 per car will be absorbed</w:t>
      </w:r>
    </w:p>
    <w:p w14:paraId="709F722A" w14:textId="77777777" w:rsidR="00A16841" w:rsidRDefault="00A16841" w:rsidP="00A16841">
      <w:pPr>
        <w:spacing w:after="0" w:line="240" w:lineRule="auto"/>
      </w:pPr>
      <w:r>
        <w:t xml:space="preserve">Rate: </w:t>
      </w:r>
      <w:r>
        <w:tab/>
      </w:r>
      <w:r>
        <w:tab/>
        <w:t xml:space="preserve">$1821 per car </w:t>
      </w:r>
    </w:p>
    <w:p w14:paraId="2FEBB024" w14:textId="77777777" w:rsidR="00A16841" w:rsidRDefault="00A16841" w:rsidP="00A16841">
      <w:pPr>
        <w:spacing w:after="0" w:line="240" w:lineRule="auto"/>
      </w:pPr>
      <w:r>
        <w:t>Rail Miles:</w:t>
      </w:r>
      <w:r>
        <w:tab/>
        <w:t>255</w:t>
      </w:r>
    </w:p>
    <w:p w14:paraId="7FD12AB8" w14:textId="77777777" w:rsidR="00A16841" w:rsidRDefault="00A16841" w:rsidP="00A16841">
      <w:r>
        <w:tab/>
      </w:r>
    </w:p>
    <w:p w14:paraId="1660C64A" w14:textId="77777777" w:rsidR="00A16841" w:rsidRDefault="00A16841" w:rsidP="00A16841">
      <w:pPr>
        <w:spacing w:after="0" w:line="240" w:lineRule="auto"/>
      </w:pPr>
      <w:r>
        <w:t>STCC:</w:t>
      </w:r>
      <w:r>
        <w:tab/>
      </w:r>
      <w:r>
        <w:tab/>
        <w:t>37-421-90</w:t>
      </w:r>
    </w:p>
    <w:p w14:paraId="19A3B8A9" w14:textId="77777777" w:rsidR="00A16841" w:rsidRDefault="00A16841" w:rsidP="00A16841">
      <w:pPr>
        <w:spacing w:after="0" w:line="240" w:lineRule="auto"/>
      </w:pPr>
      <w:r>
        <w:t xml:space="preserve">Commodity: </w:t>
      </w:r>
      <w:r>
        <w:tab/>
        <w:t xml:space="preserve">Empty passenger cars, moving on own wheels </w:t>
      </w:r>
    </w:p>
    <w:p w14:paraId="38EFF294" w14:textId="77777777" w:rsidR="00A16841" w:rsidRDefault="00A16841" w:rsidP="00A16841">
      <w:pPr>
        <w:spacing w:after="0" w:line="240" w:lineRule="auto"/>
      </w:pPr>
      <w:r>
        <w:t xml:space="preserve">Origin: </w:t>
      </w:r>
      <w:r>
        <w:tab/>
      </w:r>
      <w:r>
        <w:tab/>
        <w:t>Newton, IA</w:t>
      </w:r>
    </w:p>
    <w:p w14:paraId="6839E0AB" w14:textId="77777777" w:rsidR="00A16841" w:rsidRDefault="00A16841" w:rsidP="00A16841">
      <w:pPr>
        <w:spacing w:after="0" w:line="240" w:lineRule="auto"/>
      </w:pPr>
      <w:r>
        <w:t xml:space="preserve">Destination: </w:t>
      </w:r>
      <w:r>
        <w:tab/>
        <w:t xml:space="preserve">Chicago, IL for beyond </w:t>
      </w:r>
    </w:p>
    <w:p w14:paraId="0F6CF636" w14:textId="77777777" w:rsidR="00A16841" w:rsidRDefault="00A16841" w:rsidP="00A16841">
      <w:pPr>
        <w:spacing w:after="0" w:line="240" w:lineRule="auto"/>
      </w:pPr>
      <w:r>
        <w:t xml:space="preserve">Route: </w:t>
      </w:r>
      <w:r>
        <w:tab/>
      </w:r>
      <w:r>
        <w:tab/>
        <w:t xml:space="preserve">IAIS Direct </w:t>
      </w:r>
    </w:p>
    <w:p w14:paraId="622E3348" w14:textId="77777777" w:rsidR="00A16841" w:rsidRDefault="00A16841" w:rsidP="00A16841">
      <w:pPr>
        <w:spacing w:after="0" w:line="240" w:lineRule="auto"/>
      </w:pPr>
      <w:r>
        <w:t xml:space="preserve">Switching: </w:t>
      </w:r>
      <w:r>
        <w:tab/>
        <w:t>One intermediate switch up to $750 per car will be absorbed</w:t>
      </w:r>
    </w:p>
    <w:p w14:paraId="21723DCE" w14:textId="77777777" w:rsidR="00A16841" w:rsidRDefault="00A16841" w:rsidP="00A16841">
      <w:pPr>
        <w:spacing w:after="0" w:line="240" w:lineRule="auto"/>
      </w:pPr>
      <w:r>
        <w:t xml:space="preserve">Rate: </w:t>
      </w:r>
      <w:r>
        <w:tab/>
      </w:r>
      <w:r>
        <w:tab/>
        <w:t xml:space="preserve">$2475 per car </w:t>
      </w:r>
    </w:p>
    <w:p w14:paraId="36B9C9D9" w14:textId="77777777" w:rsidR="00A16841" w:rsidRDefault="00A16841" w:rsidP="00A16841">
      <w:pPr>
        <w:spacing w:after="0" w:line="240" w:lineRule="auto"/>
      </w:pPr>
      <w:r>
        <w:t>Rail Miles:</w:t>
      </w:r>
      <w:r>
        <w:tab/>
        <w:t>327</w:t>
      </w:r>
    </w:p>
    <w:p w14:paraId="108164A6" w14:textId="77777777" w:rsidR="00A16841" w:rsidRDefault="00A16841" w:rsidP="00A16841">
      <w:r>
        <w:tab/>
      </w:r>
    </w:p>
    <w:p w14:paraId="4EFEED79" w14:textId="77777777" w:rsidR="00A16841" w:rsidRDefault="00A16841" w:rsidP="00A16841">
      <w:pPr>
        <w:spacing w:after="0"/>
      </w:pPr>
      <w:r>
        <w:t xml:space="preserve">Rates do not include charges for special train services or idler cars.  </w:t>
      </w:r>
    </w:p>
    <w:p w14:paraId="24E92B80" w14:textId="77777777" w:rsidR="00A16841" w:rsidRDefault="00A16841" w:rsidP="00A16841">
      <w:pPr>
        <w:spacing w:after="0"/>
      </w:pPr>
      <w:r>
        <w:tab/>
      </w:r>
    </w:p>
    <w:p w14:paraId="2036A099" w14:textId="77777777" w:rsidR="00A16841" w:rsidRDefault="00A16841" w:rsidP="00A16841">
      <w:pPr>
        <w:spacing w:after="0"/>
      </w:pPr>
      <w:r>
        <w:t xml:space="preserve">Rates are subject to IAIS rules Tariff 6100 Series, IAIS Demurrage Tariff 6004 Series </w:t>
      </w:r>
      <w:r>
        <w:tab/>
      </w:r>
    </w:p>
    <w:p w14:paraId="6ABBD1EA" w14:textId="77777777" w:rsidR="00A16841" w:rsidRDefault="00A16841" w:rsidP="00A16841">
      <w:pPr>
        <w:spacing w:after="0"/>
      </w:pPr>
      <w:r>
        <w:t>and IAIS Mileage Based Fuel Surcharge Tariff 9003 series.  All tariff can be found on</w:t>
      </w:r>
      <w:r>
        <w:tab/>
      </w:r>
    </w:p>
    <w:p w14:paraId="4270F106" w14:textId="77777777" w:rsidR="00A16841" w:rsidRDefault="00A16841" w:rsidP="00A16841">
      <w:pPr>
        <w:spacing w:after="0"/>
      </w:pPr>
      <w:r>
        <w:t xml:space="preserve">our website at </w:t>
      </w:r>
      <w:hyperlink r:id="rId4" w:history="1">
        <w:r w:rsidRPr="0007093E">
          <w:rPr>
            <w:rStyle w:val="Hyperlink"/>
          </w:rPr>
          <w:t>www.iaisrr.com</w:t>
        </w:r>
      </w:hyperlink>
      <w:r>
        <w:tab/>
      </w:r>
    </w:p>
    <w:p w14:paraId="01DB460E" w14:textId="77777777" w:rsidR="00A16841" w:rsidRDefault="00A16841" w:rsidP="00A16841">
      <w:pPr>
        <w:spacing w:after="0"/>
      </w:pPr>
    </w:p>
    <w:p w14:paraId="541B3684" w14:textId="77777777" w:rsidR="00A16841" w:rsidRDefault="00A16841" w:rsidP="00A16841">
      <w:pPr>
        <w:spacing w:after="0"/>
      </w:pPr>
      <w:r>
        <w:t xml:space="preserve">Rates do not include any relief for demurrage, accessorial or car hire charges. </w:t>
      </w:r>
    </w:p>
    <w:p w14:paraId="33073EF9" w14:textId="77777777" w:rsidR="00A16841" w:rsidRDefault="00A16841" w:rsidP="00A16841">
      <w:pPr>
        <w:spacing w:after="0"/>
      </w:pPr>
      <w:r>
        <w:tab/>
      </w:r>
    </w:p>
    <w:p w14:paraId="380798D8" w14:textId="77777777" w:rsidR="00A16841" w:rsidRDefault="00A16841" w:rsidP="00A16841">
      <w:pPr>
        <w:spacing w:after="0"/>
      </w:pPr>
      <w:r>
        <w:t xml:space="preserve">Rates are subject to selective increases.  This rate offer will expire 30 days from </w:t>
      </w:r>
      <w:r>
        <w:tab/>
      </w:r>
    </w:p>
    <w:p w14:paraId="167F6DC3" w14:textId="77777777" w:rsidR="00A16841" w:rsidRDefault="00A16841" w:rsidP="00A16841">
      <w:pPr>
        <w:spacing w:after="0"/>
      </w:pPr>
      <w:r>
        <w:t xml:space="preserve">the date made.  </w:t>
      </w:r>
      <w:r>
        <w:tab/>
      </w:r>
    </w:p>
    <w:p w14:paraId="31A29CC5" w14:textId="77777777" w:rsidR="00A16841" w:rsidRDefault="00A16841" w:rsidP="00A16841">
      <w:pPr>
        <w:spacing w:after="0"/>
      </w:pPr>
    </w:p>
    <w:p w14:paraId="4664FD9E" w14:textId="77777777" w:rsidR="008E2460" w:rsidRDefault="00A16841" w:rsidP="00A16841">
      <w:pPr>
        <w:spacing w:after="0"/>
      </w:pPr>
      <w:r>
        <w:t xml:space="preserve">All passenger equipment must be mechanically inspected prior to moving. </w:t>
      </w:r>
      <w:r>
        <w:tab/>
      </w:r>
    </w:p>
    <w:sectPr w:rsidR="008E2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41"/>
    <w:rsid w:val="008E2460"/>
    <w:rsid w:val="00A16841"/>
    <w:rsid w:val="00E0102A"/>
    <w:rsid w:val="00E3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22DA5"/>
  <w15:chartTrackingRefBased/>
  <w15:docId w15:val="{FD325101-2001-4481-8D25-D8438A9C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8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8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aisr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Scanlan</dc:creator>
  <cp:keywords/>
  <dc:description/>
  <cp:lastModifiedBy>Richard Suscheck</cp:lastModifiedBy>
  <cp:revision>2</cp:revision>
  <dcterms:created xsi:type="dcterms:W3CDTF">2019-01-23T16:14:00Z</dcterms:created>
  <dcterms:modified xsi:type="dcterms:W3CDTF">2019-01-23T16:14:00Z</dcterms:modified>
</cp:coreProperties>
</file>